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DB42" w14:textId="77777777" w:rsidR="00BE696A" w:rsidRDefault="00461A05">
      <w:pPr>
        <w:spacing w:before="240" w:after="0" w:line="276" w:lineRule="auto"/>
        <w:jc w:val="center"/>
        <w:rPr>
          <w:rFonts w:ascii="Arial" w:eastAsia="Arial" w:hAnsi="Arial" w:cs="Arial"/>
          <w:b/>
          <w:sz w:val="36"/>
          <w:szCs w:val="36"/>
        </w:rPr>
      </w:pPr>
      <w:r>
        <w:rPr>
          <w:rFonts w:ascii="Arial" w:eastAsia="Arial" w:hAnsi="Arial" w:cs="Arial"/>
          <w:b/>
          <w:sz w:val="36"/>
          <w:szCs w:val="36"/>
        </w:rPr>
        <w:t>Horham and Athelington Parish Council</w:t>
      </w:r>
    </w:p>
    <w:p w14:paraId="7ACB2E77" w14:textId="77777777" w:rsidR="00BE696A" w:rsidRDefault="00461A05">
      <w:pPr>
        <w:spacing w:before="240" w:after="0" w:line="276" w:lineRule="auto"/>
        <w:jc w:val="center"/>
        <w:rPr>
          <w:rFonts w:ascii="Arial" w:eastAsia="Arial" w:hAnsi="Arial" w:cs="Arial"/>
          <w:b/>
          <w:sz w:val="36"/>
          <w:szCs w:val="36"/>
        </w:rPr>
      </w:pPr>
      <w:r>
        <w:rPr>
          <w:rFonts w:ascii="Arial" w:eastAsia="Arial" w:hAnsi="Arial" w:cs="Arial"/>
          <w:b/>
          <w:sz w:val="36"/>
          <w:szCs w:val="36"/>
        </w:rPr>
        <w:t>Parish Council Meeting</w:t>
      </w:r>
    </w:p>
    <w:p w14:paraId="5FC293F9" w14:textId="77777777" w:rsidR="00BE696A" w:rsidRDefault="00461A05">
      <w:pPr>
        <w:spacing w:before="240" w:after="0" w:line="276" w:lineRule="auto"/>
        <w:jc w:val="center"/>
        <w:rPr>
          <w:rFonts w:ascii="Arial" w:eastAsia="Arial" w:hAnsi="Arial" w:cs="Arial"/>
          <w:b/>
          <w:sz w:val="28"/>
          <w:szCs w:val="28"/>
        </w:rPr>
      </w:pPr>
      <w:r>
        <w:rPr>
          <w:rFonts w:ascii="Arial" w:eastAsia="Arial" w:hAnsi="Arial" w:cs="Arial"/>
          <w:b/>
          <w:sz w:val="28"/>
          <w:szCs w:val="28"/>
        </w:rPr>
        <w:t>to be held at Horham Community Centre, Horham, Suffolk</w:t>
      </w:r>
    </w:p>
    <w:p w14:paraId="46B3A454" w14:textId="77777777" w:rsidR="00BE696A" w:rsidRDefault="00461A05">
      <w:pPr>
        <w:spacing w:before="240" w:after="0" w:line="276" w:lineRule="auto"/>
        <w:jc w:val="center"/>
        <w:rPr>
          <w:rFonts w:ascii="Arial" w:eastAsia="Arial" w:hAnsi="Arial" w:cs="Arial"/>
          <w:b/>
          <w:sz w:val="28"/>
          <w:szCs w:val="28"/>
        </w:rPr>
      </w:pPr>
      <w:r>
        <w:rPr>
          <w:rFonts w:ascii="Arial" w:eastAsia="Arial" w:hAnsi="Arial" w:cs="Arial"/>
          <w:b/>
          <w:sz w:val="28"/>
          <w:szCs w:val="28"/>
        </w:rPr>
        <w:t xml:space="preserve">28th January 2025 at 7.30pm </w:t>
      </w:r>
    </w:p>
    <w:p w14:paraId="7E677C98" w14:textId="77777777" w:rsidR="00DD29BE" w:rsidRDefault="00DD29BE">
      <w:pPr>
        <w:rPr>
          <w:b/>
          <w:u w:val="single"/>
        </w:rPr>
      </w:pPr>
    </w:p>
    <w:p w14:paraId="188E05AA" w14:textId="08BE0F8E" w:rsidR="00BE696A" w:rsidRDefault="00461A05">
      <w:pPr>
        <w:rPr>
          <w:b/>
          <w:u w:val="single"/>
        </w:rPr>
      </w:pPr>
      <w:r>
        <w:rPr>
          <w:b/>
          <w:u w:val="single"/>
        </w:rPr>
        <w:t>Minutes</w:t>
      </w:r>
    </w:p>
    <w:p w14:paraId="1B7C1158" w14:textId="77777777" w:rsidR="00BE696A" w:rsidRDefault="00461A05">
      <w:r>
        <w:t>Present – Cllr. Black, Cllr. Hambling, Cllr. Wright, Cllr. Clark and Cllr. Queen</w:t>
      </w:r>
    </w:p>
    <w:p w14:paraId="70980639" w14:textId="60A0E483" w:rsidR="00DD29BE" w:rsidRDefault="00DD29BE">
      <w:r>
        <w:t xml:space="preserve">Also present </w:t>
      </w:r>
      <w:r w:rsidR="00393868">
        <w:t>–</w:t>
      </w:r>
      <w:r>
        <w:t xml:space="preserve"> </w:t>
      </w:r>
      <w:r w:rsidR="00393868">
        <w:t>Parish Clerk and SCC Cllr. Lloyd</w:t>
      </w:r>
    </w:p>
    <w:p w14:paraId="01B2147F" w14:textId="77777777" w:rsidR="00BE696A" w:rsidRDefault="00461A05">
      <w:r>
        <w:t>The Chair welcomed everyone to the meeting</w:t>
      </w:r>
    </w:p>
    <w:p w14:paraId="27C8F01B" w14:textId="58927AFD" w:rsidR="00BE696A" w:rsidRDefault="00A10BF4">
      <w:r>
        <w:rPr>
          <w:rFonts w:ascii="Arial" w:eastAsia="Arial" w:hAnsi="Arial" w:cs="Arial"/>
          <w:b/>
          <w:sz w:val="24"/>
          <w:szCs w:val="24"/>
        </w:rPr>
        <w:t>01/2025-</w:t>
      </w:r>
      <w:r w:rsidR="00461A05">
        <w:rPr>
          <w:rFonts w:ascii="Arial" w:eastAsia="Arial" w:hAnsi="Arial" w:cs="Arial"/>
          <w:b/>
          <w:sz w:val="24"/>
          <w:szCs w:val="24"/>
        </w:rPr>
        <w:t xml:space="preserve">01 </w:t>
      </w:r>
      <w:r w:rsidR="00461A05">
        <w:rPr>
          <w:rFonts w:ascii="Arial" w:eastAsia="Arial" w:hAnsi="Arial" w:cs="Arial"/>
          <w:sz w:val="24"/>
          <w:szCs w:val="24"/>
        </w:rPr>
        <w:t>Apologies and approvals of absence</w:t>
      </w:r>
    </w:p>
    <w:p w14:paraId="62AFF67A" w14:textId="77777777" w:rsidR="00BE696A" w:rsidRDefault="00461A05">
      <w:r>
        <w:t>Cllr. Hicks sent apologies - Accepted</w:t>
      </w:r>
    </w:p>
    <w:p w14:paraId="138F9FC8" w14:textId="70577350" w:rsidR="00BE696A" w:rsidRDefault="00A10BF4">
      <w:pPr>
        <w:spacing w:before="240" w:after="240" w:line="276" w:lineRule="auto"/>
        <w:rPr>
          <w:rFonts w:ascii="Arial" w:eastAsia="Arial" w:hAnsi="Arial" w:cs="Arial"/>
          <w:sz w:val="24"/>
          <w:szCs w:val="24"/>
        </w:rPr>
      </w:pPr>
      <w:r>
        <w:rPr>
          <w:rFonts w:ascii="Arial" w:eastAsia="Arial" w:hAnsi="Arial" w:cs="Arial"/>
          <w:b/>
          <w:sz w:val="24"/>
          <w:szCs w:val="24"/>
        </w:rPr>
        <w:t>01/2025-</w:t>
      </w:r>
      <w:r w:rsidR="00461A05">
        <w:rPr>
          <w:rFonts w:ascii="Arial" w:eastAsia="Arial" w:hAnsi="Arial" w:cs="Arial"/>
          <w:b/>
          <w:sz w:val="24"/>
          <w:szCs w:val="24"/>
        </w:rPr>
        <w:t>02</w:t>
      </w:r>
      <w:r w:rsidR="00461A05">
        <w:rPr>
          <w:rFonts w:ascii="Arial" w:eastAsia="Arial" w:hAnsi="Arial" w:cs="Arial"/>
          <w:sz w:val="24"/>
          <w:szCs w:val="24"/>
        </w:rPr>
        <w:t xml:space="preserve"> Declarations of Interest and Requests for Dispensation </w:t>
      </w:r>
    </w:p>
    <w:p w14:paraId="07F17FFF" w14:textId="77777777" w:rsidR="00BE696A" w:rsidRDefault="00461A05">
      <w:r>
        <w:t>Declaration of Interest and requests for Dispensation – None</w:t>
      </w:r>
    </w:p>
    <w:p w14:paraId="56C7FFED" w14:textId="5A2F0016" w:rsidR="00BE696A" w:rsidRDefault="00A10BF4">
      <w:pPr>
        <w:spacing w:before="240" w:after="240" w:line="276" w:lineRule="auto"/>
        <w:rPr>
          <w:rFonts w:ascii="Arial" w:eastAsia="Arial" w:hAnsi="Arial" w:cs="Arial"/>
          <w:sz w:val="24"/>
          <w:szCs w:val="24"/>
        </w:rPr>
      </w:pPr>
      <w:r>
        <w:rPr>
          <w:rFonts w:ascii="Arial" w:eastAsia="Arial" w:hAnsi="Arial" w:cs="Arial"/>
          <w:b/>
          <w:sz w:val="24"/>
          <w:szCs w:val="24"/>
        </w:rPr>
        <w:t>01/2025-</w:t>
      </w:r>
      <w:r w:rsidR="00461A05">
        <w:rPr>
          <w:rFonts w:ascii="Arial" w:eastAsia="Arial" w:hAnsi="Arial" w:cs="Arial"/>
          <w:b/>
          <w:sz w:val="24"/>
          <w:szCs w:val="24"/>
        </w:rPr>
        <w:t xml:space="preserve">03 </w:t>
      </w:r>
      <w:r w:rsidR="00461A05">
        <w:rPr>
          <w:rFonts w:ascii="Arial" w:eastAsia="Arial" w:hAnsi="Arial" w:cs="Arial"/>
          <w:sz w:val="24"/>
          <w:szCs w:val="24"/>
        </w:rPr>
        <w:t>Approval of the draft Minutes of the meeting held in November 2024</w:t>
      </w:r>
    </w:p>
    <w:p w14:paraId="51B1F9F8" w14:textId="77777777" w:rsidR="00BE696A" w:rsidRDefault="00461A05">
      <w:r>
        <w:t>Minutes – Due to a technical fault the minutes weren’t available. To be approved at the next meeting.</w:t>
      </w:r>
    </w:p>
    <w:p w14:paraId="33CF74E3" w14:textId="1929891F" w:rsidR="00BE696A" w:rsidRDefault="00A10BF4">
      <w:pPr>
        <w:spacing w:before="240" w:after="240" w:line="276" w:lineRule="auto"/>
        <w:rPr>
          <w:rFonts w:ascii="Arial" w:eastAsia="Arial" w:hAnsi="Arial" w:cs="Arial"/>
          <w:sz w:val="24"/>
          <w:szCs w:val="24"/>
        </w:rPr>
      </w:pPr>
      <w:r>
        <w:rPr>
          <w:rFonts w:ascii="Arial" w:eastAsia="Arial" w:hAnsi="Arial" w:cs="Arial"/>
          <w:b/>
          <w:sz w:val="24"/>
          <w:szCs w:val="24"/>
        </w:rPr>
        <w:t>01/2025-</w:t>
      </w:r>
      <w:r w:rsidR="00461A05">
        <w:rPr>
          <w:rFonts w:ascii="Arial" w:eastAsia="Arial" w:hAnsi="Arial" w:cs="Arial"/>
          <w:b/>
          <w:sz w:val="24"/>
          <w:szCs w:val="24"/>
        </w:rPr>
        <w:t>04</w:t>
      </w:r>
      <w:r w:rsidR="00461A05">
        <w:rPr>
          <w:rFonts w:ascii="Arial" w:eastAsia="Arial" w:hAnsi="Arial" w:cs="Arial"/>
          <w:sz w:val="24"/>
          <w:szCs w:val="24"/>
        </w:rPr>
        <w:t xml:space="preserve"> Members of the public are invited to give their views and question the Parish Council on issues on the agenda. Reports may be presented by District Councillor Matthew Hicks and County Councillor Henry Lloyd.</w:t>
      </w:r>
    </w:p>
    <w:p w14:paraId="38C4017B" w14:textId="77777777" w:rsidR="00BE696A" w:rsidRDefault="00461A05">
      <w:r>
        <w:t>Public – No public present</w:t>
      </w:r>
    </w:p>
    <w:p w14:paraId="52799D6E" w14:textId="31F5D7AE" w:rsidR="00BE696A" w:rsidRDefault="00A10BF4">
      <w:pPr>
        <w:spacing w:before="240" w:after="240" w:line="276" w:lineRule="auto"/>
        <w:rPr>
          <w:rFonts w:ascii="Arial" w:eastAsia="Arial" w:hAnsi="Arial" w:cs="Arial"/>
          <w:sz w:val="24"/>
          <w:szCs w:val="24"/>
        </w:rPr>
      </w:pPr>
      <w:r>
        <w:rPr>
          <w:rFonts w:ascii="Arial" w:eastAsia="Arial" w:hAnsi="Arial" w:cs="Arial"/>
          <w:b/>
          <w:sz w:val="24"/>
          <w:szCs w:val="24"/>
        </w:rPr>
        <w:t>01/2025-</w:t>
      </w:r>
      <w:r w:rsidR="00461A05">
        <w:rPr>
          <w:rFonts w:ascii="Arial" w:eastAsia="Arial" w:hAnsi="Arial" w:cs="Arial"/>
          <w:b/>
          <w:sz w:val="24"/>
          <w:szCs w:val="24"/>
        </w:rPr>
        <w:t>05</w:t>
      </w:r>
      <w:r w:rsidR="00461A05">
        <w:rPr>
          <w:rFonts w:ascii="Arial" w:eastAsia="Arial" w:hAnsi="Arial" w:cs="Arial"/>
          <w:sz w:val="24"/>
          <w:szCs w:val="24"/>
        </w:rPr>
        <w:t xml:space="preserve"> To discuss and make comment on the following planning applications: </w:t>
      </w:r>
    </w:p>
    <w:p w14:paraId="1E996552" w14:textId="77777777" w:rsidR="00BE696A" w:rsidRDefault="00461A05">
      <w:pPr>
        <w:shd w:val="clear" w:color="auto" w:fill="FFFFFF"/>
        <w:spacing w:before="240" w:after="240"/>
        <w:rPr>
          <w:rFonts w:ascii="Arial" w:eastAsia="Arial" w:hAnsi="Arial" w:cs="Arial"/>
          <w:color w:val="333333"/>
          <w:sz w:val="24"/>
          <w:szCs w:val="24"/>
        </w:rPr>
      </w:pPr>
      <w:r>
        <w:rPr>
          <w:rFonts w:ascii="Arial" w:eastAsia="Arial" w:hAnsi="Arial" w:cs="Arial"/>
          <w:color w:val="333333"/>
          <w:sz w:val="24"/>
          <w:szCs w:val="24"/>
        </w:rPr>
        <w:t>No applications.</w:t>
      </w:r>
    </w:p>
    <w:p w14:paraId="7DD0C4E4" w14:textId="77777777" w:rsidR="00BE696A" w:rsidRDefault="00461A05">
      <w:pPr>
        <w:spacing w:before="240" w:after="240" w:line="276" w:lineRule="auto"/>
        <w:rPr>
          <w:rFonts w:ascii="Arial" w:eastAsia="Arial" w:hAnsi="Arial" w:cs="Arial"/>
          <w:b/>
          <w:color w:val="333333"/>
          <w:sz w:val="24"/>
          <w:szCs w:val="24"/>
          <w:highlight w:val="white"/>
        </w:rPr>
      </w:pPr>
      <w:r>
        <w:rPr>
          <w:rFonts w:ascii="Arial" w:eastAsia="Arial" w:hAnsi="Arial" w:cs="Arial"/>
          <w:b/>
          <w:color w:val="333333"/>
          <w:sz w:val="24"/>
          <w:szCs w:val="24"/>
          <w:highlight w:val="white"/>
        </w:rPr>
        <w:t>Decisions made:</w:t>
      </w:r>
    </w:p>
    <w:p w14:paraId="4D1E5151" w14:textId="77777777" w:rsidR="00BE696A" w:rsidRDefault="00461A05">
      <w:pPr>
        <w:spacing w:before="240" w:after="240" w:line="276" w:lineRule="auto"/>
      </w:pPr>
      <w:r>
        <w:rPr>
          <w:rFonts w:ascii="Arial" w:eastAsia="Arial" w:hAnsi="Arial" w:cs="Arial"/>
          <w:sz w:val="24"/>
          <w:szCs w:val="24"/>
        </w:rPr>
        <w:t>No decisions.</w:t>
      </w:r>
    </w:p>
    <w:p w14:paraId="1F227F3F" w14:textId="4FD34F4F" w:rsidR="00BE696A" w:rsidRDefault="00461A05">
      <w:r>
        <w:t>Cllr. Black mentioned that there were a few applications on the horizon.</w:t>
      </w:r>
    </w:p>
    <w:p w14:paraId="0978602B" w14:textId="0678CB80" w:rsidR="00BE696A" w:rsidRDefault="00A10BF4">
      <w:pPr>
        <w:spacing w:before="240" w:after="240" w:line="276" w:lineRule="auto"/>
        <w:rPr>
          <w:rFonts w:ascii="Arial" w:eastAsia="Arial" w:hAnsi="Arial" w:cs="Arial"/>
          <w:sz w:val="24"/>
          <w:szCs w:val="24"/>
        </w:rPr>
      </w:pPr>
      <w:r>
        <w:rPr>
          <w:rFonts w:ascii="Arial" w:eastAsia="Arial" w:hAnsi="Arial" w:cs="Arial"/>
          <w:b/>
          <w:sz w:val="24"/>
          <w:szCs w:val="24"/>
        </w:rPr>
        <w:t>01/2025-</w:t>
      </w:r>
      <w:r w:rsidR="00461A05">
        <w:rPr>
          <w:rFonts w:ascii="Arial" w:eastAsia="Arial" w:hAnsi="Arial" w:cs="Arial"/>
          <w:b/>
          <w:sz w:val="24"/>
          <w:szCs w:val="24"/>
        </w:rPr>
        <w:t>06</w:t>
      </w:r>
      <w:r w:rsidR="00461A05">
        <w:rPr>
          <w:rFonts w:ascii="Arial" w:eastAsia="Arial" w:hAnsi="Arial" w:cs="Arial"/>
          <w:sz w:val="24"/>
          <w:szCs w:val="24"/>
        </w:rPr>
        <w:t xml:space="preserve"> Update on events held/attended by councillors since November 2024 meeting</w:t>
      </w:r>
    </w:p>
    <w:p w14:paraId="6A0E01A6" w14:textId="77777777" w:rsidR="00BE696A" w:rsidRDefault="00461A05">
      <w:r>
        <w:t>None.</w:t>
      </w:r>
    </w:p>
    <w:p w14:paraId="366227B4" w14:textId="6D0BEE10" w:rsidR="00BE696A" w:rsidRDefault="00A10BF4">
      <w:pPr>
        <w:spacing w:before="240" w:after="240" w:line="276" w:lineRule="auto"/>
        <w:rPr>
          <w:rFonts w:ascii="Arial" w:eastAsia="Arial" w:hAnsi="Arial" w:cs="Arial"/>
          <w:sz w:val="24"/>
          <w:szCs w:val="24"/>
        </w:rPr>
      </w:pPr>
      <w:r>
        <w:rPr>
          <w:rFonts w:ascii="Arial" w:eastAsia="Arial" w:hAnsi="Arial" w:cs="Arial"/>
          <w:b/>
          <w:sz w:val="24"/>
          <w:szCs w:val="24"/>
        </w:rPr>
        <w:t>01/2025-</w:t>
      </w:r>
      <w:r w:rsidR="00461A05">
        <w:rPr>
          <w:rFonts w:ascii="Arial" w:eastAsia="Arial" w:hAnsi="Arial" w:cs="Arial"/>
          <w:b/>
          <w:sz w:val="24"/>
          <w:szCs w:val="24"/>
        </w:rPr>
        <w:t>07</w:t>
      </w:r>
      <w:r w:rsidR="00461A05">
        <w:rPr>
          <w:rFonts w:ascii="Arial" w:eastAsia="Arial" w:hAnsi="Arial" w:cs="Arial"/>
          <w:sz w:val="24"/>
          <w:szCs w:val="24"/>
        </w:rPr>
        <w:t xml:space="preserve"> Play area at Horham Community Centre - Update</w:t>
      </w:r>
    </w:p>
    <w:p w14:paraId="7D359372" w14:textId="77777777" w:rsidR="00EC6E04" w:rsidRDefault="00014287">
      <w:r>
        <w:t>The Clerk spoke about the current situation</w:t>
      </w:r>
      <w:r w:rsidR="00612051">
        <w:t xml:space="preserve">, she suggested that instead of lots of pieces of equipment to amalgamate </w:t>
      </w:r>
      <w:r w:rsidR="00FF3ECA">
        <w:t>some of it to reduce cost and the amount of grant required.</w:t>
      </w:r>
    </w:p>
    <w:p w14:paraId="6E99FB88" w14:textId="572BD1AB" w:rsidR="00BE696A" w:rsidRDefault="00EC6E04">
      <w:r>
        <w:lastRenderedPageBreak/>
        <w:t xml:space="preserve">An agreement </w:t>
      </w:r>
      <w:r w:rsidR="001C1214">
        <w:t xml:space="preserve">required for the use of the land was needed as this was a requirement </w:t>
      </w:r>
      <w:r w:rsidR="00BD2F74">
        <w:t>for applying for grant funding.</w:t>
      </w:r>
      <w:r w:rsidR="00461A05">
        <w:t xml:space="preserve"> </w:t>
      </w:r>
    </w:p>
    <w:p w14:paraId="245373C3" w14:textId="533E5269" w:rsidR="00BE696A" w:rsidRDefault="00950BA4">
      <w:r>
        <w:t>Parish Clerk to c</w:t>
      </w:r>
      <w:r w:rsidR="00461A05">
        <w:t xml:space="preserve">hase up money from recycling bins </w:t>
      </w:r>
      <w:r>
        <w:t xml:space="preserve">via </w:t>
      </w:r>
      <w:r w:rsidR="00461A05">
        <w:t>MSDC.</w:t>
      </w:r>
    </w:p>
    <w:p w14:paraId="308CD449" w14:textId="5BA3D02C" w:rsidR="00BE696A" w:rsidRDefault="00A10BF4">
      <w:pPr>
        <w:spacing w:before="240" w:after="240" w:line="276" w:lineRule="auto"/>
        <w:rPr>
          <w:rFonts w:ascii="Arial" w:eastAsia="Arial" w:hAnsi="Arial" w:cs="Arial"/>
          <w:sz w:val="24"/>
          <w:szCs w:val="24"/>
        </w:rPr>
      </w:pPr>
      <w:r>
        <w:rPr>
          <w:rFonts w:ascii="Arial" w:eastAsia="Arial" w:hAnsi="Arial" w:cs="Arial"/>
          <w:b/>
          <w:sz w:val="24"/>
          <w:szCs w:val="24"/>
        </w:rPr>
        <w:t>01/2025-</w:t>
      </w:r>
      <w:r w:rsidR="00461A05">
        <w:rPr>
          <w:rFonts w:ascii="Arial" w:eastAsia="Arial" w:hAnsi="Arial" w:cs="Arial"/>
          <w:b/>
          <w:sz w:val="24"/>
          <w:szCs w:val="24"/>
        </w:rPr>
        <w:t>08</w:t>
      </w:r>
      <w:r w:rsidR="00461A05">
        <w:rPr>
          <w:rFonts w:ascii="Arial" w:eastAsia="Arial" w:hAnsi="Arial" w:cs="Arial"/>
          <w:sz w:val="24"/>
          <w:szCs w:val="24"/>
        </w:rPr>
        <w:t xml:space="preserve"> To consider and approve payments due, and note funds received. </w:t>
      </w:r>
    </w:p>
    <w:p w14:paraId="25B8C332" w14:textId="54C6B767" w:rsidR="00BE696A" w:rsidRDefault="00461A05">
      <w:pPr>
        <w:spacing w:before="240" w:after="240" w:line="276" w:lineRule="auto"/>
        <w:rPr>
          <w:rFonts w:ascii="Arial" w:eastAsia="Arial" w:hAnsi="Arial" w:cs="Arial"/>
          <w:b/>
          <w:sz w:val="24"/>
          <w:szCs w:val="24"/>
        </w:rPr>
      </w:pPr>
      <w:r>
        <w:rPr>
          <w:rFonts w:ascii="Arial" w:eastAsia="Arial" w:hAnsi="Arial" w:cs="Arial"/>
          <w:b/>
          <w:sz w:val="24"/>
          <w:szCs w:val="24"/>
        </w:rPr>
        <w:t>Payments:</w:t>
      </w:r>
      <w:r w:rsidR="00950BA4">
        <w:rPr>
          <w:rFonts w:ascii="Arial" w:eastAsia="Arial" w:hAnsi="Arial" w:cs="Arial"/>
          <w:b/>
          <w:sz w:val="24"/>
          <w:szCs w:val="24"/>
        </w:rPr>
        <w:t xml:space="preserve"> Payments agreed.</w:t>
      </w:r>
    </w:p>
    <w:tbl>
      <w:tblPr>
        <w:tblStyle w:val="a"/>
        <w:tblW w:w="6240" w:type="dxa"/>
        <w:tblBorders>
          <w:top w:val="nil"/>
          <w:left w:val="nil"/>
          <w:bottom w:val="nil"/>
          <w:right w:val="nil"/>
          <w:insideH w:val="nil"/>
          <w:insideV w:val="nil"/>
        </w:tblBorders>
        <w:tblLayout w:type="fixed"/>
        <w:tblLook w:val="0600" w:firstRow="0" w:lastRow="0" w:firstColumn="0" w:lastColumn="0" w:noHBand="1" w:noVBand="1"/>
      </w:tblPr>
      <w:tblGrid>
        <w:gridCol w:w="1440"/>
        <w:gridCol w:w="1320"/>
        <w:gridCol w:w="2400"/>
        <w:gridCol w:w="1080"/>
      </w:tblGrid>
      <w:tr w:rsidR="00BE696A" w14:paraId="7C047F0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25245D" w14:textId="77777777" w:rsidR="00BE696A" w:rsidRDefault="00461A05">
            <w:pPr>
              <w:spacing w:before="240" w:after="0" w:line="276" w:lineRule="auto"/>
              <w:rPr>
                <w:rFonts w:ascii="Arial" w:eastAsia="Arial" w:hAnsi="Arial" w:cs="Arial"/>
                <w:sz w:val="24"/>
                <w:szCs w:val="24"/>
                <w:u w:val="single"/>
              </w:rPr>
            </w:pPr>
            <w:r>
              <w:rPr>
                <w:rFonts w:ascii="Arial" w:eastAsia="Arial" w:hAnsi="Arial" w:cs="Arial"/>
                <w:sz w:val="24"/>
                <w:szCs w:val="24"/>
                <w:u w:val="single"/>
              </w:rPr>
              <w:t>Date</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7F0DD65" w14:textId="77777777" w:rsidR="00BE696A" w:rsidRDefault="00461A05">
            <w:pPr>
              <w:spacing w:before="240" w:after="0" w:line="276" w:lineRule="auto"/>
              <w:rPr>
                <w:rFonts w:ascii="Arial" w:eastAsia="Arial" w:hAnsi="Arial" w:cs="Arial"/>
                <w:sz w:val="24"/>
                <w:szCs w:val="24"/>
                <w:u w:val="single"/>
              </w:rPr>
            </w:pPr>
            <w:r>
              <w:rPr>
                <w:rFonts w:ascii="Arial" w:eastAsia="Arial" w:hAnsi="Arial" w:cs="Arial"/>
                <w:sz w:val="24"/>
                <w:szCs w:val="24"/>
                <w:u w:val="single"/>
              </w:rPr>
              <w:t>Payee</w:t>
            </w:r>
          </w:p>
        </w:tc>
        <w:tc>
          <w:tcPr>
            <w:tcW w:w="24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E6A752F" w14:textId="77777777" w:rsidR="00BE696A" w:rsidRDefault="00461A05">
            <w:pPr>
              <w:spacing w:before="240" w:after="0" w:line="276" w:lineRule="auto"/>
              <w:rPr>
                <w:rFonts w:ascii="Arial" w:eastAsia="Arial" w:hAnsi="Arial" w:cs="Arial"/>
                <w:sz w:val="24"/>
                <w:szCs w:val="24"/>
                <w:u w:val="single"/>
              </w:rPr>
            </w:pPr>
            <w:r>
              <w:rPr>
                <w:rFonts w:ascii="Arial" w:eastAsia="Arial" w:hAnsi="Arial" w:cs="Arial"/>
                <w:sz w:val="24"/>
                <w:szCs w:val="24"/>
                <w:u w:val="single"/>
              </w:rPr>
              <w:t>Reason for payment</w:t>
            </w:r>
          </w:p>
        </w:tc>
        <w:tc>
          <w:tcPr>
            <w:tcW w:w="108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51E71E8" w14:textId="77777777" w:rsidR="00BE696A" w:rsidRDefault="00461A05">
            <w:pPr>
              <w:spacing w:before="240" w:after="0" w:line="276" w:lineRule="auto"/>
              <w:rPr>
                <w:rFonts w:ascii="Arial" w:eastAsia="Arial" w:hAnsi="Arial" w:cs="Arial"/>
                <w:sz w:val="24"/>
                <w:szCs w:val="24"/>
                <w:u w:val="single"/>
              </w:rPr>
            </w:pPr>
            <w:r>
              <w:rPr>
                <w:rFonts w:ascii="Arial" w:eastAsia="Arial" w:hAnsi="Arial" w:cs="Arial"/>
                <w:sz w:val="24"/>
                <w:szCs w:val="24"/>
                <w:u w:val="single"/>
              </w:rPr>
              <w:t>Amount</w:t>
            </w:r>
          </w:p>
        </w:tc>
      </w:tr>
      <w:tr w:rsidR="00BE696A" w14:paraId="05221820" w14:textId="77777777">
        <w:trPr>
          <w:trHeight w:val="300"/>
        </w:trPr>
        <w:tc>
          <w:tcPr>
            <w:tcW w:w="1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38B61FA"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31/01/2025</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253A93A8"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M Salazar</w:t>
            </w:r>
          </w:p>
        </w:tc>
        <w:tc>
          <w:tcPr>
            <w:tcW w:w="2400" w:type="dxa"/>
            <w:tcBorders>
              <w:top w:val="nil"/>
              <w:left w:val="nil"/>
              <w:bottom w:val="single" w:sz="8" w:space="0" w:color="000000"/>
              <w:right w:val="single" w:sz="8" w:space="0" w:color="000000"/>
            </w:tcBorders>
            <w:tcMar>
              <w:top w:w="0" w:type="dxa"/>
              <w:left w:w="100" w:type="dxa"/>
              <w:bottom w:w="0" w:type="dxa"/>
              <w:right w:w="100" w:type="dxa"/>
            </w:tcMar>
          </w:tcPr>
          <w:p w14:paraId="533F53B8"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Salary – 2 months</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3F7BA2D2"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£373.11</w:t>
            </w:r>
          </w:p>
        </w:tc>
      </w:tr>
      <w:tr w:rsidR="00BE696A" w14:paraId="132D438A" w14:textId="77777777">
        <w:trPr>
          <w:trHeight w:val="300"/>
        </w:trPr>
        <w:tc>
          <w:tcPr>
            <w:tcW w:w="1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8044232"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31/01/2025</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266C1EFB"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MSDC</w:t>
            </w:r>
          </w:p>
        </w:tc>
        <w:tc>
          <w:tcPr>
            <w:tcW w:w="2400" w:type="dxa"/>
            <w:tcBorders>
              <w:top w:val="nil"/>
              <w:left w:val="nil"/>
              <w:bottom w:val="single" w:sz="8" w:space="0" w:color="000000"/>
              <w:right w:val="single" w:sz="8" w:space="0" w:color="000000"/>
            </w:tcBorders>
            <w:tcMar>
              <w:top w:w="0" w:type="dxa"/>
              <w:left w:w="100" w:type="dxa"/>
              <w:bottom w:w="0" w:type="dxa"/>
              <w:right w:w="100" w:type="dxa"/>
            </w:tcMar>
          </w:tcPr>
          <w:p w14:paraId="1CED3A1C"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 xml:space="preserve"> </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53DAFD1E"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£59.59</w:t>
            </w:r>
          </w:p>
        </w:tc>
      </w:tr>
      <w:tr w:rsidR="00BE696A" w14:paraId="4F94E2CE" w14:textId="77777777">
        <w:trPr>
          <w:trHeight w:val="300"/>
        </w:trPr>
        <w:tc>
          <w:tcPr>
            <w:tcW w:w="1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A84BE3A"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31/01/2025</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6182A0A4"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HMRC</w:t>
            </w:r>
          </w:p>
        </w:tc>
        <w:tc>
          <w:tcPr>
            <w:tcW w:w="2400" w:type="dxa"/>
            <w:tcBorders>
              <w:top w:val="nil"/>
              <w:left w:val="nil"/>
              <w:bottom w:val="single" w:sz="8" w:space="0" w:color="000000"/>
              <w:right w:val="single" w:sz="8" w:space="0" w:color="000000"/>
            </w:tcBorders>
            <w:tcMar>
              <w:top w:w="0" w:type="dxa"/>
              <w:left w:w="100" w:type="dxa"/>
              <w:bottom w:w="0" w:type="dxa"/>
              <w:right w:w="100" w:type="dxa"/>
            </w:tcMar>
          </w:tcPr>
          <w:p w14:paraId="6B59B128"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PAYE</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6AEE35DA"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£93.20</w:t>
            </w:r>
          </w:p>
        </w:tc>
      </w:tr>
      <w:tr w:rsidR="00BE696A" w14:paraId="4EABFAA6" w14:textId="77777777">
        <w:trPr>
          <w:trHeight w:val="300"/>
        </w:trPr>
        <w:tc>
          <w:tcPr>
            <w:tcW w:w="1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DCDE75C"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31/01/2025</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7F3164D2"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C. Leader</w:t>
            </w:r>
          </w:p>
        </w:tc>
        <w:tc>
          <w:tcPr>
            <w:tcW w:w="2400" w:type="dxa"/>
            <w:tcBorders>
              <w:top w:val="nil"/>
              <w:left w:val="nil"/>
              <w:bottom w:val="single" w:sz="8" w:space="0" w:color="000000"/>
              <w:right w:val="single" w:sz="8" w:space="0" w:color="000000"/>
            </w:tcBorders>
            <w:tcMar>
              <w:top w:w="0" w:type="dxa"/>
              <w:left w:w="100" w:type="dxa"/>
              <w:bottom w:w="0" w:type="dxa"/>
              <w:right w:w="100" w:type="dxa"/>
            </w:tcMar>
          </w:tcPr>
          <w:p w14:paraId="24F5D988"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Grass cutting</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06A6F905"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TBC</w:t>
            </w:r>
          </w:p>
        </w:tc>
      </w:tr>
      <w:tr w:rsidR="00BE696A" w14:paraId="28F11E85" w14:textId="77777777">
        <w:trPr>
          <w:trHeight w:val="300"/>
        </w:trPr>
        <w:tc>
          <w:tcPr>
            <w:tcW w:w="1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6BB973C"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31/01/2025</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55A5A5F9"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SALC</w:t>
            </w:r>
          </w:p>
        </w:tc>
        <w:tc>
          <w:tcPr>
            <w:tcW w:w="2400" w:type="dxa"/>
            <w:tcBorders>
              <w:top w:val="nil"/>
              <w:left w:val="nil"/>
              <w:bottom w:val="single" w:sz="8" w:space="0" w:color="000000"/>
              <w:right w:val="single" w:sz="8" w:space="0" w:color="000000"/>
            </w:tcBorders>
            <w:tcMar>
              <w:top w:w="0" w:type="dxa"/>
              <w:left w:w="100" w:type="dxa"/>
              <w:bottom w:w="0" w:type="dxa"/>
              <w:right w:w="100" w:type="dxa"/>
            </w:tcMar>
          </w:tcPr>
          <w:p w14:paraId="4EDD1EBE"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Payroll</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13F13E56"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£27.00</w:t>
            </w:r>
          </w:p>
        </w:tc>
      </w:tr>
      <w:tr w:rsidR="00BE696A" w14:paraId="5C50F11A" w14:textId="77777777">
        <w:trPr>
          <w:trHeight w:val="300"/>
        </w:trPr>
        <w:tc>
          <w:tcPr>
            <w:tcW w:w="1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52C8D69"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31/01/2025</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5939DEB8"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CAS</w:t>
            </w:r>
          </w:p>
        </w:tc>
        <w:tc>
          <w:tcPr>
            <w:tcW w:w="2400" w:type="dxa"/>
            <w:tcBorders>
              <w:top w:val="nil"/>
              <w:left w:val="nil"/>
              <w:bottom w:val="single" w:sz="8" w:space="0" w:color="000000"/>
              <w:right w:val="single" w:sz="8" w:space="0" w:color="000000"/>
            </w:tcBorders>
            <w:tcMar>
              <w:top w:w="0" w:type="dxa"/>
              <w:left w:w="100" w:type="dxa"/>
              <w:bottom w:w="0" w:type="dxa"/>
              <w:right w:w="100" w:type="dxa"/>
            </w:tcMar>
          </w:tcPr>
          <w:p w14:paraId="1C221010"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Website</w:t>
            </w:r>
          </w:p>
        </w:tc>
        <w:tc>
          <w:tcPr>
            <w:tcW w:w="1080" w:type="dxa"/>
            <w:tcBorders>
              <w:top w:val="nil"/>
              <w:left w:val="nil"/>
              <w:bottom w:val="single" w:sz="8" w:space="0" w:color="000000"/>
              <w:right w:val="single" w:sz="8" w:space="0" w:color="000000"/>
            </w:tcBorders>
            <w:tcMar>
              <w:top w:w="0" w:type="dxa"/>
              <w:left w:w="100" w:type="dxa"/>
              <w:bottom w:w="0" w:type="dxa"/>
              <w:right w:w="100" w:type="dxa"/>
            </w:tcMar>
          </w:tcPr>
          <w:p w14:paraId="61CEF9C5"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£60.00</w:t>
            </w:r>
          </w:p>
        </w:tc>
      </w:tr>
    </w:tbl>
    <w:p w14:paraId="7B0C86A7" w14:textId="793313D6" w:rsidR="00BE696A" w:rsidRDefault="00461A05" w:rsidP="00014287">
      <w:pPr>
        <w:spacing w:before="240" w:after="0" w:line="276" w:lineRule="auto"/>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Receipts:</w:t>
      </w:r>
    </w:p>
    <w:tbl>
      <w:tblPr>
        <w:tblStyle w:val="a0"/>
        <w:tblW w:w="8160" w:type="dxa"/>
        <w:tblBorders>
          <w:top w:val="nil"/>
          <w:left w:val="nil"/>
          <w:bottom w:val="nil"/>
          <w:right w:val="nil"/>
          <w:insideH w:val="nil"/>
          <w:insideV w:val="nil"/>
        </w:tblBorders>
        <w:tblLayout w:type="fixed"/>
        <w:tblLook w:val="0600" w:firstRow="0" w:lastRow="0" w:firstColumn="0" w:lastColumn="0" w:noHBand="1" w:noVBand="1"/>
      </w:tblPr>
      <w:tblGrid>
        <w:gridCol w:w="1785"/>
        <w:gridCol w:w="1515"/>
        <w:gridCol w:w="2925"/>
        <w:gridCol w:w="1935"/>
      </w:tblGrid>
      <w:tr w:rsidR="00BE696A" w14:paraId="09E3776F" w14:textId="77777777">
        <w:trPr>
          <w:trHeight w:val="300"/>
        </w:trPr>
        <w:tc>
          <w:tcPr>
            <w:tcW w:w="17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969F4B" w14:textId="77777777" w:rsidR="00BE696A" w:rsidRDefault="00461A05">
            <w:pPr>
              <w:spacing w:before="240" w:after="0" w:line="276" w:lineRule="auto"/>
              <w:rPr>
                <w:rFonts w:ascii="Arial" w:eastAsia="Arial" w:hAnsi="Arial" w:cs="Arial"/>
                <w:sz w:val="24"/>
                <w:szCs w:val="24"/>
                <w:u w:val="single"/>
              </w:rPr>
            </w:pPr>
            <w:r>
              <w:rPr>
                <w:rFonts w:ascii="Arial" w:eastAsia="Arial" w:hAnsi="Arial" w:cs="Arial"/>
                <w:sz w:val="24"/>
                <w:szCs w:val="24"/>
                <w:u w:val="single"/>
              </w:rPr>
              <w:t>Date</w:t>
            </w:r>
          </w:p>
        </w:tc>
        <w:tc>
          <w:tcPr>
            <w:tcW w:w="15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F69C600" w14:textId="77777777" w:rsidR="00BE696A" w:rsidRDefault="00461A05">
            <w:pPr>
              <w:spacing w:before="240" w:after="0" w:line="276" w:lineRule="auto"/>
              <w:rPr>
                <w:rFonts w:ascii="Arial" w:eastAsia="Arial" w:hAnsi="Arial" w:cs="Arial"/>
                <w:sz w:val="24"/>
                <w:szCs w:val="24"/>
                <w:u w:val="single"/>
              </w:rPr>
            </w:pPr>
            <w:r>
              <w:rPr>
                <w:rFonts w:ascii="Arial" w:eastAsia="Arial" w:hAnsi="Arial" w:cs="Arial"/>
                <w:sz w:val="24"/>
                <w:szCs w:val="24"/>
                <w:u w:val="single"/>
              </w:rPr>
              <w:t>Payee</w:t>
            </w:r>
          </w:p>
        </w:tc>
        <w:tc>
          <w:tcPr>
            <w:tcW w:w="29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7DDF253" w14:textId="77777777" w:rsidR="00BE696A" w:rsidRDefault="00461A05">
            <w:pPr>
              <w:spacing w:before="240" w:after="0" w:line="276" w:lineRule="auto"/>
              <w:rPr>
                <w:rFonts w:ascii="Arial" w:eastAsia="Arial" w:hAnsi="Arial" w:cs="Arial"/>
                <w:sz w:val="24"/>
                <w:szCs w:val="24"/>
                <w:u w:val="single"/>
              </w:rPr>
            </w:pPr>
            <w:r>
              <w:rPr>
                <w:rFonts w:ascii="Arial" w:eastAsia="Arial" w:hAnsi="Arial" w:cs="Arial"/>
                <w:sz w:val="24"/>
                <w:szCs w:val="24"/>
                <w:u w:val="single"/>
              </w:rPr>
              <w:t>Reason for payment</w:t>
            </w:r>
          </w:p>
        </w:tc>
        <w:tc>
          <w:tcPr>
            <w:tcW w:w="19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8A62B9A" w14:textId="77777777" w:rsidR="00BE696A" w:rsidRDefault="00461A05">
            <w:pPr>
              <w:spacing w:before="240" w:after="0" w:line="276" w:lineRule="auto"/>
              <w:rPr>
                <w:rFonts w:ascii="Arial" w:eastAsia="Arial" w:hAnsi="Arial" w:cs="Arial"/>
                <w:sz w:val="24"/>
                <w:szCs w:val="24"/>
                <w:u w:val="single"/>
              </w:rPr>
            </w:pPr>
            <w:r>
              <w:rPr>
                <w:rFonts w:ascii="Arial" w:eastAsia="Arial" w:hAnsi="Arial" w:cs="Arial"/>
                <w:sz w:val="24"/>
                <w:szCs w:val="24"/>
                <w:u w:val="single"/>
              </w:rPr>
              <w:t>Amount</w:t>
            </w:r>
          </w:p>
        </w:tc>
      </w:tr>
      <w:tr w:rsidR="00BE696A" w14:paraId="402E6AC0" w14:textId="77777777">
        <w:trPr>
          <w:trHeight w:val="300"/>
        </w:trPr>
        <w:tc>
          <w:tcPr>
            <w:tcW w:w="17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669918C"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 xml:space="preserve"> </w:t>
            </w:r>
          </w:p>
        </w:tc>
        <w:tc>
          <w:tcPr>
            <w:tcW w:w="1515" w:type="dxa"/>
            <w:tcBorders>
              <w:top w:val="nil"/>
              <w:left w:val="nil"/>
              <w:bottom w:val="single" w:sz="8" w:space="0" w:color="000000"/>
              <w:right w:val="single" w:sz="8" w:space="0" w:color="000000"/>
            </w:tcBorders>
            <w:tcMar>
              <w:top w:w="0" w:type="dxa"/>
              <w:left w:w="100" w:type="dxa"/>
              <w:bottom w:w="0" w:type="dxa"/>
              <w:right w:w="100" w:type="dxa"/>
            </w:tcMar>
          </w:tcPr>
          <w:p w14:paraId="4B0198DA"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 xml:space="preserve"> </w:t>
            </w:r>
          </w:p>
        </w:tc>
        <w:tc>
          <w:tcPr>
            <w:tcW w:w="2925" w:type="dxa"/>
            <w:tcBorders>
              <w:top w:val="nil"/>
              <w:left w:val="nil"/>
              <w:bottom w:val="single" w:sz="8" w:space="0" w:color="000000"/>
              <w:right w:val="single" w:sz="8" w:space="0" w:color="000000"/>
            </w:tcBorders>
            <w:tcMar>
              <w:top w:w="0" w:type="dxa"/>
              <w:left w:w="100" w:type="dxa"/>
              <w:bottom w:w="0" w:type="dxa"/>
              <w:right w:w="100" w:type="dxa"/>
            </w:tcMar>
          </w:tcPr>
          <w:p w14:paraId="1751B9BE"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 xml:space="preserve"> </w:t>
            </w:r>
          </w:p>
        </w:tc>
        <w:tc>
          <w:tcPr>
            <w:tcW w:w="1935" w:type="dxa"/>
            <w:tcBorders>
              <w:top w:val="nil"/>
              <w:left w:val="nil"/>
              <w:bottom w:val="single" w:sz="8" w:space="0" w:color="000000"/>
              <w:right w:val="single" w:sz="8" w:space="0" w:color="000000"/>
            </w:tcBorders>
            <w:tcMar>
              <w:top w:w="0" w:type="dxa"/>
              <w:left w:w="100" w:type="dxa"/>
              <w:bottom w:w="0" w:type="dxa"/>
              <w:right w:w="100" w:type="dxa"/>
            </w:tcMar>
          </w:tcPr>
          <w:p w14:paraId="354F59A2" w14:textId="77777777" w:rsidR="00BE696A" w:rsidRDefault="00461A05">
            <w:pPr>
              <w:spacing w:before="240" w:after="0" w:line="276" w:lineRule="auto"/>
              <w:rPr>
                <w:rFonts w:ascii="Arial" w:eastAsia="Arial" w:hAnsi="Arial" w:cs="Arial"/>
                <w:sz w:val="24"/>
                <w:szCs w:val="24"/>
              </w:rPr>
            </w:pPr>
            <w:r>
              <w:rPr>
                <w:rFonts w:ascii="Arial" w:eastAsia="Arial" w:hAnsi="Arial" w:cs="Arial"/>
                <w:sz w:val="24"/>
                <w:szCs w:val="24"/>
              </w:rPr>
              <w:t xml:space="preserve"> </w:t>
            </w:r>
          </w:p>
        </w:tc>
      </w:tr>
    </w:tbl>
    <w:p w14:paraId="4FC22BDB" w14:textId="77777777" w:rsidR="00BE696A" w:rsidRDefault="00BE696A"/>
    <w:p w14:paraId="67193DCF" w14:textId="6BC9BCA0" w:rsidR="00BE696A" w:rsidRDefault="00A10BF4">
      <w:r>
        <w:t xml:space="preserve">A collection was being organised </w:t>
      </w:r>
      <w:r w:rsidR="00461A05">
        <w:t xml:space="preserve">for </w:t>
      </w:r>
      <w:r>
        <w:t>the people who ran the p</w:t>
      </w:r>
      <w:r w:rsidR="00461A05">
        <w:t>ost office</w:t>
      </w:r>
      <w:r>
        <w:t xml:space="preserve">, </w:t>
      </w:r>
      <w:r w:rsidR="00461A05">
        <w:t>leaflets</w:t>
      </w:r>
      <w:r>
        <w:t xml:space="preserve"> would be printed at no cost.</w:t>
      </w:r>
    </w:p>
    <w:p w14:paraId="4E651274" w14:textId="1324C55F" w:rsidR="00BE696A" w:rsidRDefault="00A10BF4">
      <w:pPr>
        <w:spacing w:before="240" w:after="0" w:line="276" w:lineRule="auto"/>
        <w:rPr>
          <w:rFonts w:ascii="Arial" w:eastAsia="Arial" w:hAnsi="Arial" w:cs="Arial"/>
          <w:sz w:val="24"/>
          <w:szCs w:val="24"/>
        </w:rPr>
      </w:pPr>
      <w:r>
        <w:rPr>
          <w:rFonts w:ascii="Arial" w:eastAsia="Arial" w:hAnsi="Arial" w:cs="Arial"/>
          <w:b/>
          <w:sz w:val="24"/>
          <w:szCs w:val="24"/>
        </w:rPr>
        <w:t>01/2025-</w:t>
      </w:r>
      <w:r w:rsidR="00461A05">
        <w:rPr>
          <w:rFonts w:ascii="Arial" w:eastAsia="Arial" w:hAnsi="Arial" w:cs="Arial"/>
          <w:b/>
          <w:sz w:val="24"/>
          <w:szCs w:val="24"/>
        </w:rPr>
        <w:t xml:space="preserve">09 </w:t>
      </w:r>
      <w:r w:rsidR="00461A05">
        <w:rPr>
          <w:rFonts w:ascii="Arial" w:eastAsia="Arial" w:hAnsi="Arial" w:cs="Arial"/>
          <w:sz w:val="24"/>
          <w:szCs w:val="24"/>
        </w:rPr>
        <w:t xml:space="preserve">Correspondence and urgent matters to be brought to the attention of the Parish Council </w:t>
      </w:r>
    </w:p>
    <w:p w14:paraId="1681C755" w14:textId="77777777" w:rsidR="00BE696A" w:rsidRDefault="00461A05">
      <w:pPr>
        <w:spacing w:before="240" w:after="0" w:line="276" w:lineRule="auto"/>
        <w:ind w:left="36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ab/>
      </w:r>
      <w:r>
        <w:rPr>
          <w:rFonts w:ascii="Arial" w:eastAsia="Arial" w:hAnsi="Arial" w:cs="Arial"/>
          <w:sz w:val="24"/>
          <w:szCs w:val="24"/>
        </w:rPr>
        <w:t>Joint Plan (BMSDC) and Devolution English White Paper.</w:t>
      </w:r>
    </w:p>
    <w:p w14:paraId="0BC8BD88" w14:textId="25365969" w:rsidR="00BE696A" w:rsidRDefault="00461A05">
      <w:r>
        <w:t xml:space="preserve">English White Paper – No more information until it is clear if we (Suffolk/Norfolk) have been accepted for the fast-track process. </w:t>
      </w:r>
      <w:r w:rsidR="00DD29BE">
        <w:t xml:space="preserve">Cllr. </w:t>
      </w:r>
      <w:r>
        <w:t>L</w:t>
      </w:r>
      <w:r w:rsidR="00DD29BE">
        <w:t>loyd</w:t>
      </w:r>
      <w:r>
        <w:t xml:space="preserve"> explained what would probably happen if the counties were accepted. A lot is based on what if’s at the moment.</w:t>
      </w:r>
    </w:p>
    <w:p w14:paraId="2F1BBFFB" w14:textId="7F1238DA" w:rsidR="00BE696A" w:rsidRDefault="00A10BF4">
      <w:pPr>
        <w:spacing w:before="240" w:after="240" w:line="276" w:lineRule="auto"/>
      </w:pPr>
      <w:r>
        <w:rPr>
          <w:rFonts w:ascii="Arial" w:eastAsia="Arial" w:hAnsi="Arial" w:cs="Arial"/>
          <w:b/>
          <w:sz w:val="24"/>
          <w:szCs w:val="24"/>
        </w:rPr>
        <w:t>01/2025-</w:t>
      </w:r>
      <w:r w:rsidR="00461A05">
        <w:rPr>
          <w:rFonts w:ascii="Arial" w:eastAsia="Arial" w:hAnsi="Arial" w:cs="Arial"/>
          <w:b/>
          <w:sz w:val="24"/>
          <w:szCs w:val="24"/>
        </w:rPr>
        <w:t>10</w:t>
      </w:r>
      <w:r w:rsidR="00461A05">
        <w:rPr>
          <w:rFonts w:ascii="Arial" w:eastAsia="Arial" w:hAnsi="Arial" w:cs="Arial"/>
          <w:sz w:val="24"/>
          <w:szCs w:val="24"/>
        </w:rPr>
        <w:t xml:space="preserve"> Meeting closed at </w:t>
      </w:r>
      <w:r w:rsidR="00461A05">
        <w:t>20.40</w:t>
      </w:r>
    </w:p>
    <w:p w14:paraId="40DE0745" w14:textId="77777777" w:rsidR="00A10BF4" w:rsidRDefault="00A10BF4">
      <w:pPr>
        <w:spacing w:before="240" w:after="240" w:line="276" w:lineRule="auto"/>
      </w:pPr>
    </w:p>
    <w:p w14:paraId="0792D05B" w14:textId="77777777" w:rsidR="00461A05" w:rsidRDefault="00461A05">
      <w:pPr>
        <w:spacing w:before="240" w:after="240" w:line="276" w:lineRule="auto"/>
      </w:pPr>
    </w:p>
    <w:p w14:paraId="61437356" w14:textId="77777777" w:rsidR="00461A05" w:rsidRDefault="00461A05">
      <w:pPr>
        <w:spacing w:before="240" w:after="240" w:line="276" w:lineRule="auto"/>
      </w:pPr>
    </w:p>
    <w:p w14:paraId="4155F19F" w14:textId="77777777" w:rsidR="00461A05" w:rsidRDefault="00461A05">
      <w:pPr>
        <w:spacing w:before="240" w:after="240" w:line="276" w:lineRule="auto"/>
      </w:pPr>
    </w:p>
    <w:p w14:paraId="77FEF271" w14:textId="77777777" w:rsidR="00461A05" w:rsidRDefault="00461A05">
      <w:pPr>
        <w:spacing w:before="240" w:after="240" w:line="276" w:lineRule="auto"/>
      </w:pPr>
    </w:p>
    <w:p w14:paraId="764044B1" w14:textId="5F263AE4" w:rsidR="00A10BF4" w:rsidRDefault="00A10BF4">
      <w:pPr>
        <w:spacing w:before="240" w:after="240" w:line="276" w:lineRule="auto"/>
      </w:pPr>
      <w:r>
        <w:t>Signed by Chair/Vice Chair:…………………………………………….. Date:………………………………..</w:t>
      </w:r>
    </w:p>
    <w:p w14:paraId="56A0D527" w14:textId="77777777" w:rsidR="00BE696A" w:rsidRDefault="00BE696A"/>
    <w:sectPr w:rsidR="00BE696A" w:rsidSect="003835C5">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71082F5-6DFB-43D1-A9CB-0D41F855532F}"/>
    <w:embedBold r:id="rId2" w:fontKey="{E22EDC55-C019-403D-AE61-71320D0B67F3}"/>
    <w:embedItalic r:id="rId3" w:fontKey="{68F0522E-8086-4FEC-AA23-782C7567B1BE}"/>
  </w:font>
  <w:font w:name="Aptos Display">
    <w:charset w:val="00"/>
    <w:family w:val="swiss"/>
    <w:pitch w:val="variable"/>
    <w:sig w:usb0="20000287" w:usb1="00000003" w:usb2="00000000" w:usb3="00000000" w:csb0="0000019F" w:csb1="00000000"/>
    <w:embedRegular r:id="rId4" w:fontKey="{BFD0D62A-BFA7-4AAB-8872-BA68FEC3E3C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6A"/>
    <w:rsid w:val="00014287"/>
    <w:rsid w:val="00055FF3"/>
    <w:rsid w:val="001C1214"/>
    <w:rsid w:val="003835C5"/>
    <w:rsid w:val="00393868"/>
    <w:rsid w:val="00461A05"/>
    <w:rsid w:val="00612051"/>
    <w:rsid w:val="00950BA4"/>
    <w:rsid w:val="00A10BF4"/>
    <w:rsid w:val="00BD2F74"/>
    <w:rsid w:val="00BE696A"/>
    <w:rsid w:val="00DD29BE"/>
    <w:rsid w:val="00EC6E04"/>
    <w:rsid w:val="00FF3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D089"/>
  <w15:docId w15:val="{E7C0D02F-802A-49CE-9BFD-F8F67F8A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6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16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06A"/>
    <w:rPr>
      <w:rFonts w:eastAsiaTheme="majorEastAsia" w:cstheme="majorBidi"/>
      <w:color w:val="272727" w:themeColor="text1" w:themeTint="D8"/>
    </w:rPr>
  </w:style>
  <w:style w:type="character" w:customStyle="1" w:styleId="TitleChar">
    <w:name w:val="Title Char"/>
    <w:basedOn w:val="DefaultParagraphFont"/>
    <w:link w:val="Title"/>
    <w:uiPriority w:val="10"/>
    <w:rsid w:val="00116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16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06A"/>
    <w:pPr>
      <w:spacing w:before="160"/>
      <w:jc w:val="center"/>
    </w:pPr>
    <w:rPr>
      <w:i/>
      <w:iCs/>
      <w:color w:val="404040" w:themeColor="text1" w:themeTint="BF"/>
    </w:rPr>
  </w:style>
  <w:style w:type="character" w:customStyle="1" w:styleId="QuoteChar">
    <w:name w:val="Quote Char"/>
    <w:basedOn w:val="DefaultParagraphFont"/>
    <w:link w:val="Quote"/>
    <w:uiPriority w:val="29"/>
    <w:rsid w:val="0011606A"/>
    <w:rPr>
      <w:i/>
      <w:iCs/>
      <w:color w:val="404040" w:themeColor="text1" w:themeTint="BF"/>
    </w:rPr>
  </w:style>
  <w:style w:type="paragraph" w:styleId="ListParagraph">
    <w:name w:val="List Paragraph"/>
    <w:basedOn w:val="Normal"/>
    <w:uiPriority w:val="34"/>
    <w:qFormat/>
    <w:rsid w:val="0011606A"/>
    <w:pPr>
      <w:ind w:left="720"/>
      <w:contextualSpacing/>
    </w:pPr>
  </w:style>
  <w:style w:type="character" w:styleId="IntenseEmphasis">
    <w:name w:val="Intense Emphasis"/>
    <w:basedOn w:val="DefaultParagraphFont"/>
    <w:uiPriority w:val="21"/>
    <w:qFormat/>
    <w:rsid w:val="0011606A"/>
    <w:rPr>
      <w:i/>
      <w:iCs/>
      <w:color w:val="0F4761" w:themeColor="accent1" w:themeShade="BF"/>
    </w:rPr>
  </w:style>
  <w:style w:type="paragraph" w:styleId="IntenseQuote">
    <w:name w:val="Intense Quote"/>
    <w:basedOn w:val="Normal"/>
    <w:next w:val="Normal"/>
    <w:link w:val="IntenseQuoteChar"/>
    <w:uiPriority w:val="30"/>
    <w:qFormat/>
    <w:rsid w:val="00116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06A"/>
    <w:rPr>
      <w:i/>
      <w:iCs/>
      <w:color w:val="0F4761" w:themeColor="accent1" w:themeShade="BF"/>
    </w:rPr>
  </w:style>
  <w:style w:type="character" w:styleId="IntenseReference">
    <w:name w:val="Intense Reference"/>
    <w:basedOn w:val="DefaultParagraphFont"/>
    <w:uiPriority w:val="32"/>
    <w:qFormat/>
    <w:rsid w:val="0011606A"/>
    <w:rPr>
      <w:b/>
      <w:bCs/>
      <w:smallCaps/>
      <w:color w:val="0F4761" w:themeColor="accent1" w:themeShade="BF"/>
      <w:spacing w:val="5"/>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HYQ2dRGDWV8OmItEQz8bloCcQ==">CgMxLjA4AHIhMXEtc3MwUGtTaVRPLVVzSWl4ajBIR2xQN0dkZVR5bzJk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Alcock</dc:creator>
  <cp:lastModifiedBy>Horham Athelington</cp:lastModifiedBy>
  <cp:revision>13</cp:revision>
  <dcterms:created xsi:type="dcterms:W3CDTF">2025-05-29T14:51:00Z</dcterms:created>
  <dcterms:modified xsi:type="dcterms:W3CDTF">2025-05-29T14:57:00Z</dcterms:modified>
</cp:coreProperties>
</file>