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accountable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become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general public.</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headerReference w:type="default" r:id="rId11"/>
          <w:footerReference w:type="default" r:id="rId12"/>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3">
        <w:r>
          <w:rPr>
            <w:color w:val="0461C1"/>
            <w:u w:val="single" w:color="0461C1"/>
          </w:rPr>
          <w:t>Seven Principles of Public Life</w:t>
        </w:r>
      </w:hyperlink>
      <w:hyperlink r:id="rId14">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r>
        <w:t>councillor</w:t>
      </w:r>
      <w:proofErr w:type="spellEnd"/>
      <w:r>
        <w:t>;</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show leadership at all times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with </w:t>
      </w:r>
      <w:r>
        <w:rPr>
          <w:spacing w:val="18"/>
        </w:rPr>
        <w:t xml:space="preserve"> </w:t>
      </w:r>
      <w:r>
        <w:t>views,</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w:t>
      </w:r>
      <w:proofErr w:type="spellStart"/>
      <w:r>
        <w:t>councillors</w:t>
      </w:r>
      <w:proofErr w:type="spellEnd"/>
      <w:r>
        <w:t xml:space="preserve">,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and discrimination As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r>
        <w:t xml:space="preserve">that  causes  </w:t>
      </w:r>
      <w:r>
        <w:lastRenderedPageBreak/>
        <w:t>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council As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r>
        <w:t xml:space="preserve">the  content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information As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as a result </w:t>
      </w:r>
      <w:r>
        <w:rPr>
          <w:b/>
          <w:spacing w:val="-3"/>
        </w:rPr>
        <w:t xml:space="preserve">of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 xml:space="preserve">from getting information that they are entitled to by </w:t>
      </w:r>
      <w:r>
        <w:rPr>
          <w:b/>
        </w:rPr>
        <w:lastRenderedPageBreak/>
        <w:t>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are able to hold the local authority and fellow </w:t>
      </w:r>
      <w:proofErr w:type="spellStart"/>
      <w:r>
        <w:t>councillors</w:t>
      </w:r>
      <w:proofErr w:type="spellEnd"/>
      <w:r>
        <w:t xml:space="preserve"> to account and are able to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Use of position As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facilities As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lastRenderedPageBreak/>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r>
        <w:t>As a</w:t>
      </w:r>
      <w:r>
        <w:rPr>
          <w:spacing w:val="-4"/>
        </w:rPr>
        <w:t xml:space="preserve"> </w:t>
      </w:r>
      <w:proofErr w:type="spellStart"/>
      <w:r>
        <w:rPr>
          <w:spacing w:val="-3"/>
        </w:rPr>
        <w:t>Councillor</w:t>
      </w:r>
      <w:proofErr w:type="spellEnd"/>
      <w:r>
        <w:rPr>
          <w:spacing w:val="-3"/>
        </w:rPr>
        <w:t>:</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Section 29 of the Localism Act 2011 requires the Monitoring Officer to establish and maintain a register of interests of members of the authority .</w:t>
      </w:r>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deciding  whether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also  </w:t>
      </w:r>
      <w:r>
        <w:rPr>
          <w:spacing w:val="-3"/>
        </w:rPr>
        <w:t xml:space="preserve">important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As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r>
        <w:t xml:space="preserve">In </w:t>
      </w:r>
      <w:r>
        <w:rPr>
          <w:spacing w:val="-3"/>
        </w:rPr>
        <w:t xml:space="preserve">order </w:t>
      </w:r>
      <w:r>
        <w:t xml:space="preserve">to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r>
        <w:t xml:space="preserve">material  </w:t>
      </w:r>
      <w:r>
        <w:rPr>
          <w:spacing w:val="-3"/>
        </w:rPr>
        <w:t xml:space="preserve">benefits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Otherwise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you must disclose the interest. In order to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the majority </w:t>
      </w:r>
      <w:r>
        <w:rPr>
          <w:spacing w:val="-3"/>
        </w:rPr>
        <w:t xml:space="preserve">of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You may speak on the matter only if members of the public are also allowed to speak at the meeting. Otherwise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5">
        <w:r>
          <w:rPr>
            <w:color w:val="0461C1"/>
            <w:u w:val="single" w:color="0461C1"/>
          </w:rPr>
          <w:t>Relevant Authorities (Disclosable Pecuniary Interests) Regulations 2012</w:t>
        </w:r>
      </w:hyperlink>
      <w:hyperlink r:id="rId16">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in the area of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or land in the area of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the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r>
              <w:t xml:space="preserve">the  total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 xml:space="preserve">b ) </w:t>
                              </w:r>
                              <w:proofErr w:type="spellStart"/>
                              <w:r>
                                <w:t>any body</w:t>
                              </w:r>
                              <w:proofErr w:type="spellEnd"/>
                              <w:r>
                                <w:t xml:space="preserve">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 xml:space="preserve">b ) </w:t>
                        </w:r>
                        <w:proofErr w:type="spellStart"/>
                        <w:r>
                          <w:t>any body</w:t>
                        </w:r>
                        <w:proofErr w:type="spellEnd"/>
                        <w:r>
                          <w:t xml:space="preserve">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7">
        <w:r>
          <w:rPr>
            <w:color w:val="0461C1"/>
            <w:u w:val="single" w:color="0461C1"/>
          </w:rPr>
          <w:t>Local Government Ethical Standards</w:t>
        </w:r>
      </w:hyperlink>
      <w:hyperlink r:id="rId18">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trivial  </w:t>
      </w:r>
      <w:r>
        <w:rPr>
          <w:spacing w:val="-3"/>
        </w:rPr>
        <w:t xml:space="preserve">or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or  which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4602" w14:textId="77777777" w:rsidR="000A57C7" w:rsidRDefault="000A57C7">
      <w:r>
        <w:separator/>
      </w:r>
    </w:p>
  </w:endnote>
  <w:endnote w:type="continuationSeparator" w:id="0">
    <w:p w14:paraId="7A520066" w14:textId="77777777" w:rsidR="000A57C7" w:rsidRDefault="000A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6555" w14:textId="54C595B3" w:rsidR="00D762DB" w:rsidRDefault="00941EB4" w:rsidP="00941EB4">
    <w:pPr>
      <w:pStyle w:val="Footer"/>
      <w:rPr>
        <w:lang w:val="en-GB"/>
      </w:rPr>
    </w:pPr>
    <w:r>
      <w:rPr>
        <w:lang w:val="en-GB"/>
      </w:rPr>
      <w:t>Adopted 25</w:t>
    </w:r>
    <w:r w:rsidRPr="00941EB4">
      <w:rPr>
        <w:vertAlign w:val="superscript"/>
        <w:lang w:val="en-GB"/>
      </w:rPr>
      <w:t>th</w:t>
    </w:r>
    <w:r>
      <w:rPr>
        <w:lang w:val="en-GB"/>
      </w:rPr>
      <w:t xml:space="preserve"> July 2023</w:t>
    </w:r>
  </w:p>
  <w:p w14:paraId="786D2AD9" w14:textId="098EB591" w:rsidR="00941EB4" w:rsidRPr="00941EB4" w:rsidRDefault="00941EB4" w:rsidP="00941EB4">
    <w:pPr>
      <w:pStyle w:val="Footer"/>
      <w:rPr>
        <w:lang w:val="en-GB"/>
      </w:rPr>
    </w:pPr>
    <w:r>
      <w:rPr>
        <w:lang w:val="en-GB"/>
      </w:rPr>
      <w:t>Review: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854D" w14:textId="77777777" w:rsidR="000A57C7" w:rsidRDefault="000A57C7">
      <w:r>
        <w:separator/>
      </w:r>
    </w:p>
  </w:footnote>
  <w:footnote w:type="continuationSeparator" w:id="0">
    <w:p w14:paraId="5FBC72C4" w14:textId="77777777" w:rsidR="000A57C7" w:rsidRDefault="000A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7670F1F3" w14:textId="77777777" w:rsidR="002F33AD" w:rsidRDefault="002F33AD">
        <w:pPr>
          <w:pStyle w:val="Header"/>
          <w:jc w:val="right"/>
        </w:pPr>
      </w:p>
      <w:p w14:paraId="6E4AAA90" w14:textId="76D57831" w:rsidR="002F33AD" w:rsidRDefault="002F33A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1F2E823" w14:textId="77777777" w:rsidR="002F33AD" w:rsidRDefault="002F3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A57C7"/>
    <w:rsid w:val="002F33AD"/>
    <w:rsid w:val="00941EB4"/>
    <w:rsid w:val="00953281"/>
    <w:rsid w:val="00A13B08"/>
    <w:rsid w:val="00BC74C9"/>
    <w:rsid w:val="00D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941EB4"/>
    <w:pPr>
      <w:tabs>
        <w:tab w:val="center" w:pos="4513"/>
        <w:tab w:val="right" w:pos="9026"/>
      </w:tabs>
    </w:pPr>
  </w:style>
  <w:style w:type="character" w:customStyle="1" w:styleId="HeaderChar">
    <w:name w:val="Header Char"/>
    <w:basedOn w:val="DefaultParagraphFont"/>
    <w:link w:val="Header"/>
    <w:uiPriority w:val="99"/>
    <w:rsid w:val="00941EB4"/>
    <w:rPr>
      <w:rFonts w:ascii="Arial" w:eastAsia="Arial" w:hAnsi="Arial" w:cs="Arial"/>
    </w:rPr>
  </w:style>
  <w:style w:type="paragraph" w:styleId="Footer">
    <w:name w:val="footer"/>
    <w:basedOn w:val="Normal"/>
    <w:link w:val="FooterChar"/>
    <w:uiPriority w:val="99"/>
    <w:unhideWhenUsed/>
    <w:rsid w:val="00941EB4"/>
    <w:pPr>
      <w:tabs>
        <w:tab w:val="center" w:pos="4513"/>
        <w:tab w:val="right" w:pos="9026"/>
      </w:tabs>
    </w:pPr>
  </w:style>
  <w:style w:type="character" w:customStyle="1" w:styleId="FooterChar">
    <w:name w:val="Footer Char"/>
    <w:basedOn w:val="DefaultParagraphFont"/>
    <w:link w:val="Footer"/>
    <w:uiPriority w:val="99"/>
    <w:rsid w:val="00941EB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local-government-ethical-standards-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legislation.gov.uk/uksi/2012/1464/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3.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Horham Athelington</cp:lastModifiedBy>
  <cp:revision>2</cp:revision>
  <dcterms:created xsi:type="dcterms:W3CDTF">2023-07-20T10:37:00Z</dcterms:created>
  <dcterms:modified xsi:type="dcterms:W3CDTF">2023-07-20T10:37:00Z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